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E2028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被推荐投标人名单和推荐理由</w:t>
      </w:r>
    </w:p>
    <w:p w14:paraId="13439F2B">
      <w:pPr>
        <w:spacing w:line="432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根据评标办法的规定和评审意见，评标委员会按得分高低的顺序向</w:t>
      </w:r>
      <w:r>
        <w:rPr>
          <w:rFonts w:hint="eastAsia" w:ascii="仿宋" w:hAnsi="仿宋" w:eastAsia="仿宋" w:cs="仿宋"/>
          <w:sz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</w:rPr>
        <w:t>人推荐3名中标候选人。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3907"/>
        <w:gridCol w:w="1911"/>
        <w:gridCol w:w="1908"/>
      </w:tblGrid>
      <w:tr w14:paraId="1EFD4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793" w:type="dxa"/>
            <w:noWrap w:val="0"/>
            <w:vAlign w:val="center"/>
          </w:tcPr>
          <w:p w14:paraId="4AE9439E">
            <w:pPr>
              <w:spacing w:line="43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3907" w:type="dxa"/>
            <w:noWrap w:val="0"/>
            <w:vAlign w:val="center"/>
          </w:tcPr>
          <w:p w14:paraId="5D08E607">
            <w:pPr>
              <w:spacing w:line="43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供应商</w:t>
            </w:r>
          </w:p>
        </w:tc>
        <w:tc>
          <w:tcPr>
            <w:tcW w:w="1911" w:type="dxa"/>
            <w:noWrap w:val="0"/>
            <w:vAlign w:val="center"/>
          </w:tcPr>
          <w:p w14:paraId="3F4BA18E">
            <w:pPr>
              <w:spacing w:line="43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得分</w:t>
            </w:r>
          </w:p>
        </w:tc>
        <w:tc>
          <w:tcPr>
            <w:tcW w:w="1908" w:type="dxa"/>
            <w:noWrap w:val="0"/>
            <w:vAlign w:val="center"/>
          </w:tcPr>
          <w:p w14:paraId="61D9C68D">
            <w:pPr>
              <w:spacing w:line="43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名次</w:t>
            </w:r>
          </w:p>
        </w:tc>
      </w:tr>
      <w:tr w14:paraId="2ED0C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93" w:type="dxa"/>
            <w:noWrap w:val="0"/>
            <w:vAlign w:val="center"/>
          </w:tcPr>
          <w:p w14:paraId="7DFD2B49">
            <w:pPr>
              <w:spacing w:line="43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907" w:type="dxa"/>
            <w:noWrap w:val="0"/>
            <w:vAlign w:val="center"/>
          </w:tcPr>
          <w:p w14:paraId="68AC25DE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中原智库(河南)信息技术研究院有限公司</w:t>
            </w:r>
          </w:p>
        </w:tc>
        <w:tc>
          <w:tcPr>
            <w:tcW w:w="1911" w:type="dxa"/>
            <w:noWrap w:val="0"/>
            <w:vAlign w:val="center"/>
          </w:tcPr>
          <w:p w14:paraId="7FB3357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94.1</w:t>
            </w:r>
          </w:p>
        </w:tc>
        <w:tc>
          <w:tcPr>
            <w:tcW w:w="1908" w:type="dxa"/>
            <w:noWrap w:val="0"/>
            <w:vAlign w:val="center"/>
          </w:tcPr>
          <w:p w14:paraId="34177315">
            <w:pPr>
              <w:spacing w:line="43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</w:tr>
      <w:tr w14:paraId="2A290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793" w:type="dxa"/>
            <w:noWrap w:val="0"/>
            <w:vAlign w:val="center"/>
          </w:tcPr>
          <w:p w14:paraId="3C9884D6">
            <w:pPr>
              <w:spacing w:line="43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3907" w:type="dxa"/>
            <w:noWrap w:val="0"/>
            <w:vAlign w:val="center"/>
          </w:tcPr>
          <w:p w14:paraId="1F904F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河南明道优术智能技术有限公司</w:t>
            </w:r>
          </w:p>
        </w:tc>
        <w:tc>
          <w:tcPr>
            <w:tcW w:w="1911" w:type="dxa"/>
            <w:noWrap w:val="0"/>
            <w:vAlign w:val="center"/>
          </w:tcPr>
          <w:p w14:paraId="4F6956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88.42</w:t>
            </w:r>
          </w:p>
        </w:tc>
        <w:tc>
          <w:tcPr>
            <w:tcW w:w="1908" w:type="dxa"/>
            <w:noWrap w:val="0"/>
            <w:vAlign w:val="center"/>
          </w:tcPr>
          <w:p w14:paraId="10C282F3">
            <w:pPr>
              <w:spacing w:line="43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</w:tr>
      <w:tr w14:paraId="404D3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793" w:type="dxa"/>
            <w:noWrap w:val="0"/>
            <w:vAlign w:val="center"/>
          </w:tcPr>
          <w:p w14:paraId="3C963028">
            <w:pPr>
              <w:spacing w:line="43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3907" w:type="dxa"/>
            <w:noWrap w:val="0"/>
            <w:vAlign w:val="center"/>
          </w:tcPr>
          <w:p w14:paraId="529149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河南云芽文化传媒有限公司</w:t>
            </w:r>
          </w:p>
        </w:tc>
        <w:tc>
          <w:tcPr>
            <w:tcW w:w="1911" w:type="dxa"/>
            <w:noWrap w:val="0"/>
            <w:vAlign w:val="center"/>
          </w:tcPr>
          <w:p w14:paraId="6E16280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81.31</w:t>
            </w:r>
            <w:bookmarkStart w:id="0" w:name="_GoBack"/>
            <w:bookmarkEnd w:id="0"/>
          </w:p>
        </w:tc>
        <w:tc>
          <w:tcPr>
            <w:tcW w:w="1908" w:type="dxa"/>
            <w:noWrap w:val="0"/>
            <w:vAlign w:val="center"/>
          </w:tcPr>
          <w:p w14:paraId="5F640F7F">
            <w:pPr>
              <w:spacing w:line="43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</w:tr>
    </w:tbl>
    <w:p w14:paraId="096A600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jYzQ3MjhmMzY5NTZiYmU0NjNkZmM4NjdmODQ3NDMifQ=="/>
  </w:docVars>
  <w:rsids>
    <w:rsidRoot w:val="00000000"/>
    <w:rsid w:val="12DA3A27"/>
    <w:rsid w:val="412355FE"/>
    <w:rsid w:val="65C1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126</Characters>
  <Lines>0</Lines>
  <Paragraphs>0</Paragraphs>
  <TotalTime>15</TotalTime>
  <ScaleCrop>false</ScaleCrop>
  <LinksUpToDate>false</LinksUpToDate>
  <CharactersWithSpaces>126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2024-05-17T02:03:00Z</dcterms:created>
  <dc:creator>Administrator</dc:creator>
  <cp:lastModifiedBy>WW.</cp:lastModifiedBy>
  <dcterms:modified xsi:type="dcterms:W3CDTF">2025-01-26T06:42:15Z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D2AF2A56D4784DE3BD12FB5C885639F5_12</vt:lpwstr>
  </property>
  <property fmtid="{D5CDD505-2E9C-101B-9397-08002B2CF9AE}" pid="4" name="KSOTemplateDocerSaveRecord">
    <vt:lpwstr>eyJoZGlkIjoiYWM2NjdiMzI1MWY2NmRkZmVhNGY1YjhhMzZlZDViOGMiLCJ1c2VySWQiOiI1Mjk4ODAyODAifQ==</vt:lpwstr>
  </property>
</Properties>
</file>